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FD" w:rsidRDefault="00F03BFD" w:rsidP="00E22645">
      <w:r>
        <w:rPr>
          <w:b/>
          <w:bCs/>
        </w:rPr>
        <w:t xml:space="preserve">Vyhláška </w:t>
      </w:r>
      <w:r w:rsidR="00E22645">
        <w:rPr>
          <w:b/>
          <w:bCs/>
        </w:rPr>
        <w:t xml:space="preserve">č. 84/2005 Sb., </w:t>
      </w:r>
      <w:r>
        <w:rPr>
          <w:b/>
          <w:bCs/>
        </w:rPr>
        <w:t>o nákladech na závodní stravování a jejich úhradě v příspěvkových organizacích zřízených územními samosprávnými celky</w:t>
      </w:r>
      <w:r>
        <w:t xml:space="preserve"> </w:t>
      </w:r>
    </w:p>
    <w:p w:rsidR="00E22645" w:rsidRDefault="00E22645" w:rsidP="000A6082"/>
    <w:p w:rsidR="00F03BFD" w:rsidRPr="000F198F" w:rsidRDefault="00F03BFD" w:rsidP="000A6082">
      <w:r w:rsidRPr="000F198F">
        <w:t xml:space="preserve">Novela: 94/2006 Sb.,účinnost 1.4.2006, </w:t>
      </w:r>
    </w:p>
    <w:p w:rsidR="000A6082" w:rsidRPr="000F198F" w:rsidRDefault="000A6082" w:rsidP="000A6082">
      <w:r w:rsidRPr="000A6082">
        <w:rPr>
          <w:color w:val="FF0000"/>
        </w:rPr>
        <w:t xml:space="preserve">Novela: </w:t>
      </w:r>
      <w:r>
        <w:rPr>
          <w:color w:val="FF0000"/>
        </w:rPr>
        <w:t>17</w:t>
      </w:r>
      <w:r w:rsidRPr="000A6082">
        <w:rPr>
          <w:color w:val="FF0000"/>
        </w:rPr>
        <w:t>/200</w:t>
      </w:r>
      <w:r w:rsidR="00615FCB">
        <w:rPr>
          <w:color w:val="FF0000"/>
        </w:rPr>
        <w:t>8</w:t>
      </w:r>
      <w:r>
        <w:rPr>
          <w:color w:val="FF0000"/>
        </w:rPr>
        <w:t xml:space="preserve"> Sb.,účinnost </w:t>
      </w:r>
      <w:r w:rsidRPr="000F198F">
        <w:rPr>
          <w:highlight w:val="cyan"/>
        </w:rPr>
        <w:t>1.2.2008,</w:t>
      </w:r>
      <w:r w:rsidRPr="000F198F">
        <w:t xml:space="preserve"> </w:t>
      </w:r>
    </w:p>
    <w:p w:rsidR="000A6082" w:rsidRPr="00CD4877" w:rsidRDefault="00CD4877">
      <w:pPr>
        <w:spacing w:after="240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!!!</w:t>
      </w:r>
      <w:r w:rsidR="0018368C" w:rsidRPr="00CD4877">
        <w:rPr>
          <w:b/>
          <w:bCs/>
          <w:i/>
          <w:color w:val="FF0000"/>
        </w:rPr>
        <w:t xml:space="preserve">Červeně nový text, </w:t>
      </w:r>
      <w:r w:rsidR="0018368C" w:rsidRPr="00CD4877">
        <w:rPr>
          <w:b/>
          <w:bCs/>
          <w:i/>
        </w:rPr>
        <w:t>rušený text je přeškrtnutý</w:t>
      </w:r>
      <w:r>
        <w:rPr>
          <w:b/>
          <w:bCs/>
          <w:i/>
        </w:rPr>
        <w:t>!!!</w:t>
      </w:r>
    </w:p>
    <w:p w:rsidR="00F03BFD" w:rsidRDefault="00F03BFD">
      <w:pPr>
        <w:spacing w:after="240"/>
      </w:pPr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1" name="obrázek 1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Ministerstvo financí stanoví podle § 33b zákona č. 250/2000 Sb., o rozpočtových pravidlech územních rozpočtů, ve znění zákona č. 557/2004 Sb.:</w:t>
      </w:r>
      <w:r>
        <w:br/>
      </w:r>
    </w:p>
    <w:p w:rsidR="00F03BFD" w:rsidRDefault="00F03BFD">
      <w:pPr>
        <w:jc w:val="center"/>
      </w:pPr>
      <w:r>
        <w:t>§ 1</w:t>
      </w:r>
    </w:p>
    <w:p w:rsidR="00F03BFD" w:rsidRDefault="00F03BFD">
      <w:pPr>
        <w:rPr>
          <w:b/>
          <w:bCs/>
        </w:rPr>
      </w:pPr>
    </w:p>
    <w:p w:rsidR="00F03BFD" w:rsidRDefault="00F03BFD">
      <w:pPr>
        <w:jc w:val="center"/>
      </w:pPr>
      <w:r>
        <w:rPr>
          <w:b/>
          <w:bCs/>
        </w:rPr>
        <w:t>Předmět úprav</w:t>
      </w:r>
      <w:r w:rsidR="002220C7">
        <w:rPr>
          <w:b/>
          <w:bCs/>
        </w:rPr>
        <w:t>y</w:t>
      </w:r>
    </w:p>
    <w:p w:rsidR="00F03BFD" w:rsidRDefault="00F03BFD">
      <w:pPr>
        <w:spacing w:after="240"/>
        <w:rPr>
          <w:b/>
          <w:bCs/>
        </w:rPr>
      </w:pPr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2" name="obrázek 2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Tato vyhláška upravuje náklady na závodní stravování a jejich úhradu v příspěvkových organizacích zřízených územními samosprávnými celky</w:t>
      </w:r>
      <w:r>
        <w:rPr>
          <w:vertAlign w:val="superscript"/>
        </w:rPr>
        <w:t>1)</w:t>
      </w:r>
      <w:r>
        <w:t xml:space="preserve"> (dále jen "organizace").</w:t>
      </w:r>
      <w:r>
        <w:br/>
      </w:r>
    </w:p>
    <w:p w:rsidR="00F03BFD" w:rsidRDefault="00F03BFD">
      <w:pPr>
        <w:jc w:val="center"/>
        <w:rPr>
          <w:b/>
          <w:bCs/>
        </w:rPr>
      </w:pPr>
      <w:r>
        <w:rPr>
          <w:b/>
          <w:bCs/>
        </w:rPr>
        <w:t>Závodní stravování zabezpečované v organizacích</w:t>
      </w:r>
    </w:p>
    <w:p w:rsidR="00F03BFD" w:rsidRDefault="00F03BFD">
      <w:pPr>
        <w:jc w:val="center"/>
      </w:pPr>
      <w:r>
        <w:rPr>
          <w:b/>
          <w:bCs/>
        </w:rPr>
        <w:t>ve vlastním zařízení</w:t>
      </w:r>
    </w:p>
    <w:p w:rsidR="00F03BFD" w:rsidRDefault="00F03BFD"/>
    <w:p w:rsidR="00F03BFD" w:rsidRDefault="00F03BFD">
      <w:pPr>
        <w:jc w:val="center"/>
      </w:pPr>
      <w:bookmarkStart w:id="0" w:name="náklady_vlastní"/>
      <w:bookmarkEnd w:id="0"/>
      <w:r>
        <w:t>§ 2</w:t>
      </w:r>
    </w:p>
    <w:p w:rsidR="00F03BFD" w:rsidRDefault="00F03BFD"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3" name="obrázek 3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 organizaci, která sama zajišťuje závodní stravování ve vlastním zařízení závodního stravování, tvoří náklady na závodní stravování:</w:t>
      </w:r>
      <w:r>
        <w:br/>
      </w:r>
    </w:p>
    <w:p w:rsidR="00F03BFD" w:rsidRDefault="00F03BFD">
      <w:r>
        <w:t>a)náklady na suroviny spotřebované na přípravu podávaných hlavních jídel pro závodní stravování (dále jen "pořizovací cena surovin"),</w:t>
      </w:r>
    </w:p>
    <w:p w:rsidR="00F03BFD" w:rsidRDefault="00F03BFD">
      <w:r>
        <w:t>b) náklady na suroviny spotřebované na přípravu podávaných doplňkových jídel a nápojů (dále jen "doplňkové jídlo"),</w:t>
      </w:r>
    </w:p>
    <w:p w:rsidR="00F03BFD" w:rsidRDefault="00F03BFD">
      <w:r>
        <w:t>c) ostatní provozní náklady na závodní stravování (věcné, osobní a další režijní náklady) včetně ztrát vzniklých přirozeným úbytkem surovin (dále jen "náklady na provoz").</w:t>
      </w:r>
      <w:r>
        <w:br/>
      </w:r>
    </w:p>
    <w:p w:rsidR="00F03BFD" w:rsidRDefault="00F03BFD">
      <w:pPr>
        <w:jc w:val="center"/>
      </w:pPr>
      <w:r>
        <w:t>§ 3</w:t>
      </w:r>
    </w:p>
    <w:p w:rsidR="00F03BFD" w:rsidRDefault="00F03BFD"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4" name="obrázek 4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(1) Náklady podle § 2 písm. a) a b) jsou v plné výši hrazeny strávníky a příspěvkem z fondu kulturních a sociálních potřeb</w:t>
      </w:r>
      <w:r>
        <w:rPr>
          <w:vertAlign w:val="superscript"/>
        </w:rPr>
        <w:t>2)</w:t>
      </w:r>
      <w:r>
        <w:t xml:space="preserve"> stanoveným kolektivní smlouvou nebo vnitřním předpisem (dále jen "příspěvek z fondu").</w:t>
      </w:r>
      <w:r>
        <w:br/>
      </w:r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5" name="obrázek 5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(2) Náklady na provoz podle § 2 písm. c) hradí organizace v plné výši, a to z nákladů na svou hlavní činnost.</w:t>
      </w:r>
      <w:r>
        <w:br/>
      </w:r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6" name="obrázek 6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(3) Zaměstnanci, nestanoví-li tato vyhláška jinak </w:t>
      </w:r>
      <w:r w:rsidRPr="00F949EF">
        <w:rPr>
          <w:strike/>
        </w:rPr>
        <w:t>(odstavec 5)</w:t>
      </w:r>
      <w:r>
        <w:t>, a žáci středních škol a studenti, kteří u organizace vykonávají činnost, která je praktickým vyučováním</w:t>
      </w:r>
      <w:r>
        <w:rPr>
          <w:vertAlign w:val="superscript"/>
        </w:rPr>
        <w:t>3)</w:t>
      </w:r>
      <w:r>
        <w:t xml:space="preserve"> nebo praktickou přípravou</w:t>
      </w:r>
      <w:r>
        <w:rPr>
          <w:vertAlign w:val="superscript"/>
        </w:rPr>
        <w:t>3)</w:t>
      </w:r>
      <w:r>
        <w:t>, pokud není jejich stravování zajištěno podle zvláštních právních předpisů, hradí</w:t>
      </w:r>
      <w:r>
        <w:br/>
      </w:r>
    </w:p>
    <w:p w:rsidR="00F03BFD" w:rsidRDefault="00F03BFD" w:rsidP="00447856">
      <w:r>
        <w:t>a) u hlavního jídla pořizovací cenu surovin, která může být snížena o poskytnutý příspěvek z fondu (dále jen "snížená úhrada"),</w:t>
      </w:r>
    </w:p>
    <w:p w:rsidR="00F03BFD" w:rsidRDefault="00F03BFD" w:rsidP="00447856">
      <w:r>
        <w:lastRenderedPageBreak/>
        <w:t>b) u doplňkového jídla náklady na spotřebované suroviny.</w:t>
      </w:r>
    </w:p>
    <w:p w:rsidR="00447856" w:rsidRPr="00447856" w:rsidRDefault="00447856" w:rsidP="00447856">
      <w:pPr>
        <w:spacing w:after="240"/>
        <w:rPr>
          <w:color w:val="FF0000"/>
        </w:rPr>
      </w:pPr>
      <w:r w:rsidRPr="00447856">
        <w:rPr>
          <w:color w:val="FF0000"/>
        </w:rPr>
        <w:t>Žákům středních škol a studentům podle věty první může být hlavní jídlo poskytnuto za sníženou úhradu pouze v případě, že je pro ně určeno používání prostředků fondu kulturních a sociálních potřeb. Pokud pro ně není používání prostředků fondu kulturních a sociálních potřeb určeno, může jim být hlavní jídlo poskytnuto za úhradu ve výši pořizovací ceny surovin.</w:t>
      </w:r>
    </w:p>
    <w:p w:rsidR="00F03BFD" w:rsidRDefault="00BD0958">
      <w:pPr>
        <w:spacing w:after="240"/>
        <w:rPr>
          <w:b/>
          <w:bCs/>
        </w:rPr>
      </w:pP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7" name="obrázek 7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 xml:space="preserve">(4) Organizace </w:t>
      </w:r>
      <w:r w:rsidR="00F03BFD">
        <w:rPr>
          <w:highlight w:val="yellow"/>
        </w:rPr>
        <w:t>poskytuje</w:t>
      </w:r>
      <w:r w:rsidR="00F03BFD">
        <w:t xml:space="preserve"> strávníkům uvedeným v odstavci 3 </w:t>
      </w:r>
      <w:r w:rsidR="00F03BFD">
        <w:rPr>
          <w:highlight w:val="yellow"/>
        </w:rPr>
        <w:t>za sníženou úhradu</w:t>
      </w:r>
      <w:r w:rsidR="00F03BFD">
        <w:t xml:space="preserve"> jen jedno hlavní jídlo </w:t>
      </w:r>
      <w:r w:rsidR="00F03BFD" w:rsidRPr="00682DE0">
        <w:rPr>
          <w:b/>
          <w:bCs/>
          <w:strike/>
        </w:rPr>
        <w:t>během stanovené směny</w:t>
      </w:r>
      <w:r w:rsidR="00F03BFD" w:rsidRPr="00682DE0">
        <w:rPr>
          <w:strike/>
        </w:rPr>
        <w:t xml:space="preserve">, nestanoví-li tato vyhláška jinak, pokud jejich přítomnost v práci během této směny </w:t>
      </w:r>
      <w:r w:rsidR="00F03BFD" w:rsidRPr="00682DE0">
        <w:rPr>
          <w:strike/>
          <w:highlight w:val="yellow"/>
        </w:rPr>
        <w:t>trvá aspoň 3 hodiny</w:t>
      </w:r>
      <w:r w:rsidR="00F03BFD" w:rsidRPr="00682DE0">
        <w:rPr>
          <w:strike/>
        </w:rPr>
        <w:t xml:space="preserve"> (dále jen "odpracovaná směna")</w:t>
      </w:r>
      <w:r w:rsidR="00682DE0" w:rsidRPr="00682DE0">
        <w:rPr>
          <w:color w:val="000000"/>
        </w:rPr>
        <w:t xml:space="preserve"> </w:t>
      </w:r>
      <w:r w:rsidR="00682DE0" w:rsidRPr="00682DE0">
        <w:rPr>
          <w:color w:val="FF0000"/>
        </w:rPr>
        <w:t>v kalendářním dni,</w:t>
      </w:r>
      <w:r w:rsidR="00682DE0" w:rsidRPr="004D5349">
        <w:rPr>
          <w:color w:val="000000"/>
        </w:rPr>
        <w:t xml:space="preserve"> </w:t>
      </w:r>
      <w:r w:rsidR="00682DE0" w:rsidRPr="00682DE0">
        <w:rPr>
          <w:color w:val="FF0000"/>
        </w:rPr>
        <w:t xml:space="preserve">pokud strávník vykonává práci pro organizaci alespoň </w:t>
      </w:r>
      <w:r w:rsidR="00682DE0" w:rsidRPr="000D144C">
        <w:rPr>
          <w:color w:val="FF0000"/>
          <w:highlight w:val="yellow"/>
        </w:rPr>
        <w:t>3 hodiny</w:t>
      </w:r>
      <w:r w:rsidR="00682DE0" w:rsidRPr="00682DE0">
        <w:rPr>
          <w:color w:val="FF0000"/>
        </w:rPr>
        <w:t xml:space="preserve"> v daném kalendářním dni v místě výkonu práce sjednaném v pracovní smouvě</w:t>
      </w:r>
      <w:r w:rsidR="00682DE0" w:rsidRPr="00682DE0">
        <w:rPr>
          <w:color w:val="FF0000"/>
          <w:vertAlign w:val="superscript"/>
        </w:rPr>
        <w:t>3a)</w:t>
      </w:r>
      <w:r w:rsidR="00682DE0" w:rsidRPr="00682DE0">
        <w:rPr>
          <w:color w:val="FF0000"/>
        </w:rPr>
        <w:t>.</w:t>
      </w:r>
      <w:r w:rsidR="00F03BFD" w:rsidRPr="00682DE0">
        <w:rPr>
          <w:color w:val="FF0000"/>
        </w:rPr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8" name="obrázek 8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 xml:space="preserve">(5) Organizace může strávníkům uvedeným v odstavci 3 poskytnout za sníženou úhradu další hlavní jídlo </w:t>
      </w:r>
      <w:r w:rsidR="00F03BFD" w:rsidRPr="00225102">
        <w:rPr>
          <w:strike/>
        </w:rPr>
        <w:t>pouze v případě, že odpracovávaná směna je stanovena nejméně na 10 hodin.</w:t>
      </w:r>
      <w:r w:rsidR="00225102">
        <w:t xml:space="preserve"> </w:t>
      </w:r>
      <w:r w:rsidR="00225102" w:rsidRPr="00225102">
        <w:rPr>
          <w:color w:val="FF0000"/>
        </w:rPr>
        <w:t>v kalendářním dni, pokud strávník vykonává práci pro organizaci déle než 11 hodin v úhrnu s povinnou přestávkou v práci, kterou je zaměstnavatel povinen poskytnout zaměstnanci podle zákoníku práce</w:t>
      </w:r>
      <w:r w:rsidR="00225102" w:rsidRPr="00225102">
        <w:rPr>
          <w:color w:val="FF0000"/>
          <w:vertAlign w:val="superscript"/>
        </w:rPr>
        <w:t>3b)</w:t>
      </w:r>
      <w:r w:rsidR="00225102" w:rsidRPr="00225102">
        <w:rPr>
          <w:color w:val="FF0000"/>
        </w:rPr>
        <w:t>, v daném kalendářním dni v místě výkonu práce sjednaném v pracovní smlouvě</w:t>
      </w:r>
      <w:r w:rsidR="00225102" w:rsidRPr="00225102">
        <w:rPr>
          <w:color w:val="FF0000"/>
          <w:vertAlign w:val="superscript"/>
        </w:rPr>
        <w:t>3a)</w:t>
      </w:r>
      <w:r w:rsidR="00225102" w:rsidRPr="00225102">
        <w:rPr>
          <w:color w:val="FF0000"/>
        </w:rPr>
        <w:t>.</w:t>
      </w:r>
      <w:r w:rsidR="00225102" w:rsidRPr="004D5349">
        <w:rPr>
          <w:color w:val="000000"/>
        </w:rPr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9" name="obrázek 9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>(6) Organizace může důchodcům, kteří u ní pracovali při odchodu do důchodu, poskytnout za sníženou úhradu jedno hlavní jídlo denně v případě, že je to umožněno kolektivní smlouvou nebo vnitřním předpisem.</w:t>
      </w:r>
      <w:r w:rsidR="00F03BFD"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10" name="obrázek 10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 xml:space="preserve">(7) </w:t>
      </w:r>
      <w:r w:rsidR="00F03BFD" w:rsidRPr="0015211C">
        <w:rPr>
          <w:strike/>
        </w:rPr>
        <w:t>Organizace může žákům středních škol a studentům po dobu jejich činnosti v organizaci, která není praktickým vyučováním nebo praktickou přípravou, poskytnout jedno hlavní jídlo za úhradu ve výši pořizovací ceny surovin.</w:t>
      </w:r>
      <w:r w:rsidR="00F03BFD">
        <w:t xml:space="preserve"> Organizace </w:t>
      </w:r>
      <w:r w:rsidR="00F03BFD" w:rsidRPr="005A5D4E">
        <w:rPr>
          <w:strike/>
        </w:rPr>
        <w:t xml:space="preserve">též </w:t>
      </w:r>
      <w:r w:rsidR="00F03BFD">
        <w:t xml:space="preserve">může zaměstnancům činným u ní na základě dohod o pracích konaných mimo pracovní poměr </w:t>
      </w:r>
      <w:r w:rsidR="00F03BFD" w:rsidRPr="005A5D4E">
        <w:rPr>
          <w:strike/>
        </w:rPr>
        <w:t>v případě, že</w:t>
      </w:r>
      <w:r w:rsidR="005A5D4E">
        <w:rPr>
          <w:strike/>
        </w:rPr>
        <w:t>,</w:t>
      </w:r>
      <w:r w:rsidR="00F03BFD">
        <w:t xml:space="preserve"> </w:t>
      </w:r>
      <w:r w:rsidR="005A5D4E" w:rsidRPr="005A5D4E">
        <w:rPr>
          <w:color w:val="FF0000"/>
        </w:rPr>
        <w:t>pokud</w:t>
      </w:r>
      <w:r w:rsidR="005A5D4E">
        <w:t xml:space="preserve"> </w:t>
      </w:r>
      <w:r w:rsidR="00F03BFD">
        <w:t>je to umožněno</w:t>
      </w:r>
      <w:r w:rsidR="005A5D4E">
        <w:t xml:space="preserve"> </w:t>
      </w:r>
      <w:r w:rsidR="005A5D4E" w:rsidRPr="005A5D4E">
        <w:rPr>
          <w:color w:val="FF0000"/>
        </w:rPr>
        <w:t>v</w:t>
      </w:r>
      <w:r w:rsidR="00F03BFD">
        <w:t xml:space="preserve"> kolektivní smlouv</w:t>
      </w:r>
      <w:r w:rsidR="005A5D4E" w:rsidRPr="005A5D4E">
        <w:rPr>
          <w:color w:val="FF0000"/>
        </w:rPr>
        <w:t>ě</w:t>
      </w:r>
      <w:r w:rsidR="005A5D4E">
        <w:t xml:space="preserve"> </w:t>
      </w:r>
      <w:r w:rsidR="00F03BFD">
        <w:t>nebo</w:t>
      </w:r>
      <w:r w:rsidR="005A5D4E">
        <w:t xml:space="preserve"> </w:t>
      </w:r>
      <w:r w:rsidR="005A5D4E" w:rsidRPr="005A5D4E">
        <w:rPr>
          <w:color w:val="FF0000"/>
        </w:rPr>
        <w:t>stanoveno ve</w:t>
      </w:r>
      <w:r w:rsidR="00F03BFD">
        <w:t xml:space="preserve"> vnitřním předpise</w:t>
      </w:r>
      <w:r w:rsidR="00F03BFD" w:rsidRPr="005A5D4E">
        <w:rPr>
          <w:strike/>
        </w:rPr>
        <w:t>m</w:t>
      </w:r>
      <w:r w:rsidR="00F03BFD">
        <w:t xml:space="preserve">, poskytnout </w:t>
      </w:r>
      <w:r w:rsidR="00F03BFD" w:rsidRPr="005A5D4E">
        <w:rPr>
          <w:strike/>
        </w:rPr>
        <w:t>v době jejich přítomnosti v práci</w:t>
      </w:r>
      <w:r w:rsidR="005A5D4E">
        <w:t xml:space="preserve"> j</w:t>
      </w:r>
      <w:r w:rsidR="00F03BFD" w:rsidRPr="005A5D4E">
        <w:t xml:space="preserve">edno hlavní jídlo </w:t>
      </w:r>
      <w:r w:rsidR="005A5D4E" w:rsidRPr="005A5D4E">
        <w:rPr>
          <w:color w:val="FF0000"/>
        </w:rPr>
        <w:t xml:space="preserve">v kalendářním dni </w:t>
      </w:r>
      <w:r w:rsidR="00F03BFD" w:rsidRPr="005A5D4E">
        <w:t xml:space="preserve">za úhradu </w:t>
      </w:r>
      <w:r w:rsidR="005A5D4E">
        <w:t xml:space="preserve">ve výši pořizovací ceny surovin </w:t>
      </w:r>
      <w:r w:rsidR="005A5D4E" w:rsidRPr="005A5D4E">
        <w:rPr>
          <w:color w:val="FF0000"/>
        </w:rPr>
        <w:t>v případě, že jejich přítomnost v práci trvá v tomto kalendářním dni alespoň 3 hodiny.</w:t>
      </w:r>
      <w:r w:rsidR="00F03BFD"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11" name="obrázek 11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 xml:space="preserve">(8) </w:t>
      </w:r>
      <w:r w:rsidR="00F03BFD">
        <w:rPr>
          <w:highlight w:val="yellow"/>
        </w:rPr>
        <w:t>Zaměstnanc</w:t>
      </w:r>
      <w:r w:rsidR="000D144C" w:rsidRPr="000D144C">
        <w:rPr>
          <w:color w:val="FF0000"/>
          <w:highlight w:val="yellow"/>
        </w:rPr>
        <w:t>i</w:t>
      </w:r>
      <w:r w:rsidR="00F03BFD" w:rsidRPr="000D144C">
        <w:rPr>
          <w:color w:val="FF0000"/>
          <w:highlight w:val="yellow"/>
        </w:rPr>
        <w:t xml:space="preserve"> </w:t>
      </w:r>
      <w:r w:rsidR="00F03BFD">
        <w:rPr>
          <w:highlight w:val="yellow"/>
        </w:rPr>
        <w:t>organizace</w:t>
      </w:r>
      <w:r w:rsidR="00F03BFD">
        <w:t xml:space="preserve">, který vykonává práci v jejím vlastním zařízení závodního stravování a </w:t>
      </w:r>
      <w:r w:rsidR="00F03BFD">
        <w:rPr>
          <w:highlight w:val="yellow"/>
        </w:rPr>
        <w:t>přímo se podílí na přípravě nebo výdeji jídel</w:t>
      </w:r>
      <w:r w:rsidR="00F03BFD">
        <w:t>,</w:t>
      </w:r>
      <w:r w:rsidR="000D144C">
        <w:t xml:space="preserve"> </w:t>
      </w:r>
      <w:r w:rsidR="000D144C" w:rsidRPr="000D144C">
        <w:rPr>
          <w:color w:val="FF0000"/>
        </w:rPr>
        <w:t xml:space="preserve">se poskytuje hlavní jídlo za podmínek uvedených v odstavcích </w:t>
      </w:r>
      <w:smartTag w:uri="urn:schemas-microsoft-com:office:smarttags" w:element="metricconverter">
        <w:smartTagPr>
          <w:attr w:name="ProductID" w:val="4 a"/>
        </w:smartTagPr>
        <w:r w:rsidR="000D144C" w:rsidRPr="000D144C">
          <w:rPr>
            <w:color w:val="FF0000"/>
          </w:rPr>
          <w:t>4 a</w:t>
        </w:r>
      </w:smartTag>
      <w:r w:rsidR="000D144C" w:rsidRPr="000D144C">
        <w:rPr>
          <w:color w:val="FF0000"/>
        </w:rPr>
        <w:t xml:space="preserve"> 5.</w:t>
      </w:r>
      <w:r w:rsidR="00F03BFD">
        <w:t xml:space="preserve"> </w:t>
      </w:r>
      <w:r w:rsidR="00F03BFD" w:rsidRPr="000D144C">
        <w:rPr>
          <w:strike/>
        </w:rPr>
        <w:t xml:space="preserve">uhradí za každou odpracovanou směnu sníženou úhradu za jedno hlavní jídlo, </w:t>
      </w:r>
      <w:r w:rsidR="00F03BFD" w:rsidRPr="000D144C">
        <w:rPr>
          <w:b/>
          <w:bCs/>
          <w:strike/>
        </w:rPr>
        <w:t>pokud neprokáže, že se v tomto stravovacím zařízení nestravuje</w:t>
      </w:r>
      <w:r w:rsidR="00F03BFD" w:rsidRPr="000D144C">
        <w:rPr>
          <w:strike/>
        </w:rPr>
        <w:t>. V případě, že je v organizaci strávníkům uvedeným v odstavci 3 stanovena odlišná výše snížené úhrady jednotlivých hlavních jídel, uhradí zaměstnanec uvedený ve větě první jejich průměrnou výši.</w:t>
      </w:r>
      <w:r w:rsidR="00F03BFD" w:rsidRPr="000D144C">
        <w:rPr>
          <w:strike/>
        </w:rPr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12" name="obrázek 12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>(9) Poskytuje-li organizace jídla na základě smlouvy o závodním stravování organizační složce státu, právnické nebo fyzické osobě, musí dohodou sjednaná cena hlavního jídla krýt veškeré náklady spojené s jeho pořízením podle § 2.</w:t>
      </w:r>
      <w:r w:rsidR="00F03BFD">
        <w:br/>
      </w:r>
    </w:p>
    <w:p w:rsidR="00F03BFD" w:rsidRDefault="00F03BFD">
      <w:pPr>
        <w:jc w:val="center"/>
        <w:rPr>
          <w:b/>
          <w:bCs/>
        </w:rPr>
      </w:pPr>
      <w:r>
        <w:rPr>
          <w:b/>
          <w:bCs/>
        </w:rPr>
        <w:t>Závodní stravování zabezpečované prostřednictvím</w:t>
      </w:r>
    </w:p>
    <w:p w:rsidR="00F03BFD" w:rsidRDefault="00F03BFD">
      <w:pPr>
        <w:jc w:val="center"/>
      </w:pPr>
      <w:r>
        <w:rPr>
          <w:b/>
          <w:bCs/>
        </w:rPr>
        <w:t>organizační složky státu, právnické nebo fyzické osoby</w:t>
      </w:r>
    </w:p>
    <w:p w:rsidR="00F03BFD" w:rsidRDefault="00F03BFD"/>
    <w:p w:rsidR="00F03BFD" w:rsidRDefault="00F03BFD">
      <w:pPr>
        <w:jc w:val="center"/>
      </w:pPr>
      <w:bookmarkStart w:id="1" w:name="náklady_cizí"/>
      <w:bookmarkEnd w:id="1"/>
      <w:r>
        <w:t>§ 4</w:t>
      </w:r>
    </w:p>
    <w:p w:rsidR="00F03BFD" w:rsidRDefault="00F03BFD">
      <w:pPr>
        <w:spacing w:after="240"/>
      </w:pPr>
      <w:r>
        <w:lastRenderedPageBreak/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13" name="obrázek 13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V organizaci zajišťující závodní stravování na základě smlouvy s organizační složkou státu, právnickou nebo fyzickou osobou tvoří </w:t>
      </w:r>
      <w:r>
        <w:rPr>
          <w:b/>
          <w:bCs/>
          <w:highlight w:val="yellow"/>
        </w:rPr>
        <w:t xml:space="preserve">náklady na závodní </w:t>
      </w:r>
      <w:r>
        <w:rPr>
          <w:highlight w:val="yellow"/>
        </w:rPr>
        <w:t>stravování cena za poskytnutou službu sjednaná ve smlouvě.</w:t>
      </w:r>
    </w:p>
    <w:p w:rsidR="00F03BFD" w:rsidRDefault="00F03BFD">
      <w:pPr>
        <w:pStyle w:val="Zkladntext"/>
      </w:pPr>
      <w:bookmarkStart w:id="2" w:name="novela94_06_1"/>
      <w:bookmarkEnd w:id="2"/>
      <w:r>
        <w:t>§ 5</w:t>
      </w:r>
    </w:p>
    <w:p w:rsidR="00F03BFD" w:rsidRDefault="00BD0958">
      <w:pPr>
        <w:spacing w:after="240"/>
      </w:pP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14" name="obrázek 14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>(1) Organizace uhradí z nákladů podle § 4 z ceny hlavních jídel až 55 %, z nákladů na svou hlavní činnost. Nejvyšší úhrada nesmí přesáhnout 70 % horní hranice stravného při trvání pracovní cesty 5 až 12 hodin podle zvláštního právního předpisu</w:t>
      </w:r>
      <w:r w:rsidR="00F03BFD">
        <w:rPr>
          <w:vertAlign w:val="superscript"/>
        </w:rPr>
        <w:t>4)</w:t>
      </w:r>
      <w:r w:rsidR="00F03BFD">
        <w:t>. Zbývající část sjednané ceny hradí strávníci uvedení v § 3 odst. 3. Organizace jim může poskytnout příspěvek z fondu.</w:t>
      </w:r>
      <w:r w:rsidR="00F03BFD"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15" name="obrázek 15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 xml:space="preserve">(2) Organizace poskytuje strávníkům uvedeným v § 3 odst. 3 za sníženou úhradu jen jedno hlavní jídlo </w:t>
      </w:r>
      <w:r w:rsidR="00F03BFD" w:rsidRPr="00F93591">
        <w:rPr>
          <w:strike/>
        </w:rPr>
        <w:t xml:space="preserve">během odpracované směny a </w:t>
      </w:r>
      <w:r w:rsidR="00F03BFD" w:rsidRPr="00F93591">
        <w:rPr>
          <w:b/>
          <w:bCs/>
          <w:strike/>
          <w:u w:val="single"/>
        </w:rPr>
        <w:t>pokud nebyli během stanovené směny</w:t>
      </w:r>
      <w:r w:rsidR="00F03BFD" w:rsidRPr="00F93591">
        <w:rPr>
          <w:b/>
          <w:bCs/>
          <w:strike/>
          <w:u w:val="single"/>
          <w:vertAlign w:val="superscript"/>
        </w:rPr>
        <w:t>5)</w:t>
      </w:r>
      <w:r w:rsidR="00F03BFD" w:rsidRPr="00F93591">
        <w:rPr>
          <w:b/>
          <w:bCs/>
          <w:strike/>
          <w:u w:val="single"/>
        </w:rPr>
        <w:t xml:space="preserve"> na pracovní cestě, která trvala déle než 5 hodin</w:t>
      </w:r>
      <w:r w:rsidR="00F03BFD" w:rsidRPr="00F93591">
        <w:rPr>
          <w:b/>
          <w:bCs/>
          <w:strike/>
          <w:u w:val="single"/>
          <w:vertAlign w:val="superscript"/>
        </w:rPr>
        <w:t>4)</w:t>
      </w:r>
      <w:r w:rsidR="00F03BFD" w:rsidRPr="00F93591">
        <w:rPr>
          <w:strike/>
        </w:rPr>
        <w:t xml:space="preserve">. Další hlavní jídlo v téže směně může organizace poskytnout svému zaměstnanci za úhradu ve výši podle věty první, </w:t>
      </w:r>
      <w:r w:rsidR="00F03BFD" w:rsidRPr="00F93591">
        <w:rPr>
          <w:b/>
          <w:bCs/>
          <w:strike/>
        </w:rPr>
        <w:t>pokud jeho odpracovávaná směna je stanovena nejméně na</w:t>
      </w:r>
      <w:r w:rsidR="00F03BFD" w:rsidRPr="00F93591">
        <w:rPr>
          <w:strike/>
        </w:rPr>
        <w:t xml:space="preserve"> 10 hodin.</w:t>
      </w:r>
      <w:r w:rsidR="00F93591">
        <w:t xml:space="preserve"> </w:t>
      </w:r>
      <w:r w:rsidR="00F93591" w:rsidRPr="00F93591">
        <w:rPr>
          <w:color w:val="FF0000"/>
        </w:rPr>
        <w:t>v kalendářním dni, pokud strávník vykonává práci pro organizaci alespoň 3 hodiny v daném kalendářním dni v místě výkonu práce sjednaném v pracovní smlouvě</w:t>
      </w:r>
      <w:r w:rsidR="00F93591" w:rsidRPr="00F93591">
        <w:rPr>
          <w:color w:val="FF0000"/>
          <w:vertAlign w:val="superscript"/>
        </w:rPr>
        <w:t>3a)</w:t>
      </w:r>
      <w:r w:rsidR="00F93591" w:rsidRPr="00F93591">
        <w:rPr>
          <w:color w:val="FF0000"/>
        </w:rPr>
        <w:t>. Organizace může strávníkům uvedeným v § 3 odst. 3 poskytnout za úhradu podle věty první další hlavní jídlo v daném kalendářním dni, pokud strávník vykonává práci pro organizaci déle než 11 hodin v úhrnu s přestávkou v práci, kterou je zaměstnavatel povinen poskytnout zaměstnanci podle zákoníku práce</w:t>
      </w:r>
      <w:r w:rsidR="00F93591" w:rsidRPr="00F93591">
        <w:rPr>
          <w:color w:val="FF0000"/>
          <w:vertAlign w:val="superscript"/>
        </w:rPr>
        <w:t>3b)</w:t>
      </w:r>
      <w:r w:rsidR="00F93591" w:rsidRPr="00F93591">
        <w:rPr>
          <w:color w:val="FF0000"/>
        </w:rPr>
        <w:t>, v místě výkonu práce sjednaném v pracovní smlouvě</w:t>
      </w:r>
      <w:r w:rsidR="00F93591" w:rsidRPr="00F93591">
        <w:rPr>
          <w:color w:val="FF0000"/>
          <w:vertAlign w:val="superscript"/>
        </w:rPr>
        <w:t>3a)</w:t>
      </w:r>
      <w:r w:rsidR="00F93591" w:rsidRPr="00F93591">
        <w:rPr>
          <w:color w:val="FF0000"/>
        </w:rPr>
        <w:t>.</w:t>
      </w:r>
      <w:r w:rsidR="00F93591" w:rsidRPr="004D5349">
        <w:rPr>
          <w:color w:val="000000"/>
        </w:rPr>
        <w:br/>
      </w:r>
      <w:r w:rsidR="00F03BFD">
        <w:br/>
      </w:r>
      <w:r>
        <w:rPr>
          <w:noProof/>
        </w:rPr>
        <w:drawing>
          <wp:inline distT="0" distB="0" distL="0" distR="0">
            <wp:extent cx="350520" cy="30480"/>
            <wp:effectExtent l="19050" t="0" r="0" b="0"/>
            <wp:docPr id="16" name="obrázek 16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FD">
        <w:t>(3) Náklady spojené s dovozem a výdejem jídel v případě dovážení jídel do vlastní výdejny hradí organizace z nákladů na svou hlavní činnost.</w:t>
      </w:r>
      <w:r w:rsidR="00F03BFD">
        <w:br/>
      </w:r>
    </w:p>
    <w:p w:rsidR="00F03BFD" w:rsidRDefault="00F03BFD">
      <w:pPr>
        <w:jc w:val="center"/>
      </w:pPr>
      <w:r>
        <w:t>§ 6</w:t>
      </w:r>
    </w:p>
    <w:p w:rsidR="00F03BFD" w:rsidRDefault="00F03BFD">
      <w:pPr>
        <w:rPr>
          <w:b/>
          <w:bCs/>
        </w:rPr>
      </w:pPr>
    </w:p>
    <w:p w:rsidR="00F03BFD" w:rsidRDefault="00F03BFD">
      <w:pPr>
        <w:jc w:val="center"/>
        <w:rPr>
          <w:b/>
          <w:bCs/>
        </w:rPr>
      </w:pPr>
      <w:r>
        <w:rPr>
          <w:b/>
          <w:bCs/>
        </w:rPr>
        <w:t>Závodní stravování zabezpečované ve vlastním zařízení</w:t>
      </w:r>
    </w:p>
    <w:p w:rsidR="00F03BFD" w:rsidRDefault="00F03BFD">
      <w:pPr>
        <w:jc w:val="center"/>
      </w:pPr>
      <w:r>
        <w:rPr>
          <w:b/>
          <w:bCs/>
        </w:rPr>
        <w:t>organizační složkou státu, právnickou nebo fyzickou osobou</w:t>
      </w:r>
    </w:p>
    <w:p w:rsidR="00F03BFD" w:rsidRDefault="00F03BFD"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17" name="obrázek 17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(1) Jsou-li příprava a výdej jídel zajišťovány ve vlastním zařízení závodního stravování organizace organizační složkou státu, právnickou nebo fyzickou osobou formou služby, za podmínky, že náklady na provoz jsou hrazeny z nákladů na hlavní činnost organizace, postupuje se obdobně podle § 3.</w:t>
      </w:r>
      <w:r>
        <w:br/>
      </w:r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18" name="obrázek 18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(2) V případě smluvního zajištění závodního stravování formou pronájmu vlastního stravovacího zařízení organizační složce státu, právnické nebo fyzické osobě se u organizace za náklady na závodní stravování považuje až 55 % smluvní ceny hlavních jídel. Náklady na závodní stravování u organizace však nesmí přesáhnout 70 % horní hranice stravného při trvání pracovní cesty 5 - 12 hodin podle zvláštního právního předpisu</w:t>
      </w:r>
      <w:r w:rsidR="002B4E83" w:rsidRPr="002B4E83">
        <w:rPr>
          <w:b/>
          <w:color w:val="FF0000"/>
          <w:vertAlign w:val="superscript"/>
        </w:rPr>
        <w:t>4)</w:t>
      </w:r>
      <w:r w:rsidR="002B4E83">
        <w:rPr>
          <w:vertAlign w:val="superscript"/>
        </w:rPr>
        <w:t xml:space="preserve"> </w:t>
      </w:r>
      <w:r w:rsidR="002B4E83" w:rsidRPr="002B4E83">
        <w:rPr>
          <w:strike/>
          <w:vertAlign w:val="superscript"/>
        </w:rPr>
        <w:t>5</w:t>
      </w:r>
      <w:r w:rsidRPr="002B4E83">
        <w:rPr>
          <w:strike/>
          <w:vertAlign w:val="superscript"/>
        </w:rPr>
        <w:t>)</w:t>
      </w:r>
      <w:r>
        <w:t xml:space="preserve">. Organizace je hradí z nákladů na svou hlavní činnost. Při ostatních úhradách se postupuje obdobně podle § 5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3.</w:t>
      </w:r>
    </w:p>
    <w:p w:rsidR="00F03BFD" w:rsidRPr="00F949EF" w:rsidRDefault="00F03BFD">
      <w:pPr>
        <w:jc w:val="center"/>
        <w:rPr>
          <w:bCs/>
        </w:rPr>
      </w:pPr>
      <w:r>
        <w:br/>
      </w:r>
      <w:bookmarkStart w:id="3" w:name="novela94_06_2"/>
      <w:bookmarkEnd w:id="3"/>
      <w:r w:rsidRPr="00F949EF">
        <w:rPr>
          <w:bCs/>
        </w:rPr>
        <w:t>§ 6a</w:t>
      </w:r>
    </w:p>
    <w:p w:rsidR="00F03BFD" w:rsidRPr="00F949EF" w:rsidRDefault="00F03BFD">
      <w:pPr>
        <w:rPr>
          <w:bCs/>
        </w:rPr>
      </w:pPr>
      <w:r w:rsidRPr="00F949EF">
        <w:rPr>
          <w:bCs/>
        </w:rPr>
        <w:t>Společná ustanovení</w:t>
      </w:r>
    </w:p>
    <w:p w:rsidR="00F03BFD" w:rsidRPr="00F949EF" w:rsidRDefault="00F03BFD">
      <w:pPr>
        <w:rPr>
          <w:bCs/>
        </w:rPr>
      </w:pPr>
      <w:r w:rsidRPr="00F949EF">
        <w:rPr>
          <w:bCs/>
        </w:rPr>
        <w:t xml:space="preserve">(1) Je-li závodní stravování zabezpečováno ve vlastním zařízení závodního stravování podle § </w:t>
      </w:r>
      <w:smartTag w:uri="urn:schemas-microsoft-com:office:smarttags" w:element="metricconverter">
        <w:smartTagPr>
          <w:attr w:name="ProductID" w:val="2 a"/>
        </w:smartTagPr>
        <w:r w:rsidRPr="00F949EF">
          <w:rPr>
            <w:bCs/>
          </w:rPr>
          <w:t>2 a</w:t>
        </w:r>
      </w:smartTag>
      <w:r w:rsidRPr="00F949EF">
        <w:rPr>
          <w:bCs/>
        </w:rPr>
        <w:t xml:space="preserve"> 3 nebo podle § 6, nemůže organizace současně zabezpečovat závodní stravování prostřednictvím organizační složky státu, právnické nebo fyzické osoby podle § </w:t>
      </w:r>
      <w:smartTag w:uri="urn:schemas-microsoft-com:office:smarttags" w:element="metricconverter">
        <w:smartTagPr>
          <w:attr w:name="ProductID" w:val="4 a"/>
        </w:smartTagPr>
        <w:r w:rsidRPr="00F949EF">
          <w:rPr>
            <w:bCs/>
          </w:rPr>
          <w:t>4 a</w:t>
        </w:r>
      </w:smartTag>
      <w:r w:rsidRPr="00F949EF">
        <w:rPr>
          <w:bCs/>
        </w:rPr>
        <w:t xml:space="preserve"> 5, s výjimkami uvedenými v odstavci 2.</w:t>
      </w:r>
    </w:p>
    <w:p w:rsidR="00F03BFD" w:rsidRPr="00F949EF" w:rsidRDefault="00F03BFD">
      <w:pPr>
        <w:rPr>
          <w:bCs/>
        </w:rPr>
      </w:pPr>
      <w:r w:rsidRPr="00F949EF">
        <w:rPr>
          <w:bCs/>
        </w:rPr>
        <w:t>(2) Je-li závodní stravování zabezpečováno ve vlastním zařízení závodního stravování, je možné zabezpečit závodní stravování prostřednictvím organizační složky státu, právnické nebo fyzické osoby pouze strávníkovi uvedenému v § 3 odst. 3</w:t>
      </w:r>
    </w:p>
    <w:p w:rsidR="00F03BFD" w:rsidRPr="00F949EF" w:rsidRDefault="00F03BFD">
      <w:pPr>
        <w:rPr>
          <w:bCs/>
        </w:rPr>
      </w:pPr>
      <w:r w:rsidRPr="00F949EF">
        <w:rPr>
          <w:bCs/>
        </w:rPr>
        <w:t xml:space="preserve">a) kterému nelze jinak zajistit stravu odpovídající jeho </w:t>
      </w:r>
      <w:r w:rsidRPr="00F949EF">
        <w:rPr>
          <w:bCs/>
          <w:highlight w:val="yellow"/>
        </w:rPr>
        <w:t>zdravotnímu stavu;</w:t>
      </w:r>
      <w:r w:rsidRPr="00F949EF">
        <w:rPr>
          <w:bCs/>
        </w:rPr>
        <w:t xml:space="preserve"> požadavek na zajištění stravy odpovídající zdravotnímu stavu zaměstnance musí být organizaci </w:t>
      </w:r>
      <w:r w:rsidRPr="00F949EF">
        <w:rPr>
          <w:bCs/>
          <w:highlight w:val="yellow"/>
        </w:rPr>
        <w:t>doložen písemným lékařským potvrzením</w:t>
      </w:r>
      <w:r w:rsidRPr="00F949EF">
        <w:rPr>
          <w:bCs/>
        </w:rPr>
        <w:t xml:space="preserve"> s doporučeným typem stravování, vystaveným příslušným odborným lékařem,</w:t>
      </w:r>
    </w:p>
    <w:p w:rsidR="00F03BFD" w:rsidRPr="00F949EF" w:rsidRDefault="00F03BFD">
      <w:pPr>
        <w:rPr>
          <w:bCs/>
        </w:rPr>
      </w:pPr>
      <w:r w:rsidRPr="00F949EF">
        <w:rPr>
          <w:bCs/>
        </w:rPr>
        <w:t xml:space="preserve">b) </w:t>
      </w:r>
      <w:r w:rsidRPr="00FB0B72">
        <w:rPr>
          <w:bCs/>
          <w:strike/>
        </w:rPr>
        <w:t>jehož odpracovávaná směna je stanovena nejméně na 10 hodin a poskytnutí</w:t>
      </w:r>
      <w:r w:rsidRPr="00F949EF">
        <w:rPr>
          <w:bCs/>
        </w:rPr>
        <w:t xml:space="preserve"> </w:t>
      </w:r>
      <w:r w:rsidR="00FB0B72">
        <w:rPr>
          <w:bCs/>
        </w:rPr>
        <w:t xml:space="preserve"> </w:t>
      </w:r>
      <w:r w:rsidR="00FB0B72" w:rsidRPr="00FB0B72">
        <w:rPr>
          <w:color w:val="FF0000"/>
        </w:rPr>
        <w:t>pokud odběr hlavního jídla, případně</w:t>
      </w:r>
      <w:r w:rsidR="00FB0B72" w:rsidRPr="00F949EF">
        <w:rPr>
          <w:bCs/>
        </w:rPr>
        <w:t xml:space="preserve"> </w:t>
      </w:r>
      <w:r w:rsidR="00FB0B72">
        <w:rPr>
          <w:bCs/>
        </w:rPr>
        <w:t xml:space="preserve"> </w:t>
      </w:r>
      <w:r w:rsidRPr="00F949EF">
        <w:rPr>
          <w:bCs/>
        </w:rPr>
        <w:t xml:space="preserve">dalšího hlavního jídla </w:t>
      </w:r>
      <w:r w:rsidRPr="00FB0B72">
        <w:rPr>
          <w:bCs/>
          <w:strike/>
        </w:rPr>
        <w:t>za sníženou úhradu</w:t>
      </w:r>
      <w:r w:rsidRPr="00F949EF">
        <w:rPr>
          <w:bCs/>
        </w:rPr>
        <w:t xml:space="preserve"> spadá do doby, kdy </w:t>
      </w:r>
      <w:r w:rsidRPr="00F949EF">
        <w:rPr>
          <w:bCs/>
          <w:highlight w:val="yellow"/>
        </w:rPr>
        <w:t xml:space="preserve">vlastní zařízení závodního stravování </w:t>
      </w:r>
      <w:r w:rsidRPr="00FB0B72">
        <w:rPr>
          <w:bCs/>
          <w:strike/>
          <w:highlight w:val="yellow"/>
        </w:rPr>
        <w:t xml:space="preserve">již </w:t>
      </w:r>
      <w:r w:rsidRPr="00F949EF">
        <w:rPr>
          <w:bCs/>
          <w:highlight w:val="yellow"/>
        </w:rPr>
        <w:t>nepracuje,</w:t>
      </w:r>
      <w:r w:rsidRPr="00F949EF">
        <w:rPr>
          <w:bCs/>
        </w:rPr>
        <w:t xml:space="preserve"> nebo</w:t>
      </w:r>
    </w:p>
    <w:p w:rsidR="00F03BFD" w:rsidRPr="00F949EF" w:rsidRDefault="00F03BFD">
      <w:pPr>
        <w:rPr>
          <w:bCs/>
        </w:rPr>
      </w:pPr>
      <w:r w:rsidRPr="00F949EF">
        <w:rPr>
          <w:bCs/>
        </w:rPr>
        <w:t>c) v období, kdy je vlastní zařízení závodního stravování mimo provoz.</w:t>
      </w:r>
    </w:p>
    <w:p w:rsidR="00662956" w:rsidRDefault="00662956">
      <w:pPr>
        <w:rPr>
          <w:bCs/>
          <w:highlight w:val="yellow"/>
        </w:rPr>
      </w:pPr>
    </w:p>
    <w:p w:rsidR="00F03BFD" w:rsidRPr="00F949EF" w:rsidRDefault="00F03BFD">
      <w:r w:rsidRPr="00F949EF">
        <w:rPr>
          <w:bCs/>
          <w:highlight w:val="yellow"/>
        </w:rPr>
        <w:t xml:space="preserve">(3) Každé místně oddělené pracoviště postupuje podle odstavců </w:t>
      </w:r>
      <w:smartTag w:uri="urn:schemas-microsoft-com:office:smarttags" w:element="metricconverter">
        <w:smartTagPr>
          <w:attr w:name="ProductID" w:val="1 a"/>
        </w:smartTagPr>
        <w:r w:rsidRPr="00F949EF">
          <w:rPr>
            <w:bCs/>
            <w:highlight w:val="yellow"/>
          </w:rPr>
          <w:t>1 a</w:t>
        </w:r>
      </w:smartTag>
      <w:r w:rsidRPr="00F949EF">
        <w:rPr>
          <w:bCs/>
          <w:highlight w:val="yellow"/>
        </w:rPr>
        <w:t xml:space="preserve"> 2 samostatně</w:t>
      </w:r>
      <w:r w:rsidRPr="00F949EF">
        <w:rPr>
          <w:bCs/>
        </w:rPr>
        <w:t>.</w:t>
      </w:r>
    </w:p>
    <w:p w:rsidR="00662956" w:rsidRDefault="00662956">
      <w:pPr>
        <w:spacing w:after="240"/>
        <w:rPr>
          <w:color w:val="000000"/>
        </w:rPr>
      </w:pPr>
    </w:p>
    <w:p w:rsidR="00662956" w:rsidRPr="00662956" w:rsidRDefault="00662956">
      <w:pPr>
        <w:spacing w:after="240"/>
        <w:rPr>
          <w:color w:val="FF0000"/>
        </w:rPr>
      </w:pPr>
      <w:r w:rsidRPr="00662956">
        <w:rPr>
          <w:color w:val="FF0000"/>
        </w:rPr>
        <w:t xml:space="preserve">(4) Je-li závodní stravování zajišťováno a hrazeno podle § </w:t>
      </w:r>
      <w:smartTag w:uri="urn:schemas-microsoft-com:office:smarttags" w:element="metricconverter">
        <w:smartTagPr>
          <w:attr w:name="ProductID" w:val="4 a"/>
        </w:smartTagPr>
        <w:r w:rsidRPr="00662956">
          <w:rPr>
            <w:color w:val="FF0000"/>
          </w:rPr>
          <w:t>4 a</w:t>
        </w:r>
      </w:smartTag>
      <w:r w:rsidRPr="00662956">
        <w:rPr>
          <w:color w:val="FF0000"/>
        </w:rPr>
        <w:t xml:space="preserve"> 5, může být zajišťováno a hrazeno na základě smlouvy s více organizačními složkami státu, právnickými nebo fyzickými osobami.</w:t>
      </w:r>
      <w:r w:rsidRPr="00662956">
        <w:rPr>
          <w:color w:val="FF0000"/>
        </w:rPr>
        <w:br/>
      </w:r>
    </w:p>
    <w:p w:rsidR="00F03BFD" w:rsidRDefault="00F03BFD">
      <w:pPr>
        <w:jc w:val="center"/>
      </w:pPr>
      <w:r>
        <w:t>§ 7</w:t>
      </w:r>
    </w:p>
    <w:p w:rsidR="00F03BFD" w:rsidRDefault="00F03BFD">
      <w:pPr>
        <w:rPr>
          <w:b/>
          <w:bCs/>
        </w:rPr>
      </w:pPr>
    </w:p>
    <w:p w:rsidR="00F03BFD" w:rsidRDefault="00F03BFD">
      <w:pPr>
        <w:jc w:val="center"/>
      </w:pPr>
      <w:r>
        <w:rPr>
          <w:b/>
          <w:bCs/>
        </w:rPr>
        <w:t>Účinnost</w:t>
      </w:r>
    </w:p>
    <w:p w:rsidR="00F03BFD" w:rsidRDefault="00F03BFD">
      <w:pPr>
        <w:spacing w:after="240"/>
      </w:pPr>
      <w:r>
        <w:br/>
      </w:r>
      <w:r w:rsidR="00BD0958">
        <w:rPr>
          <w:noProof/>
        </w:rPr>
        <w:drawing>
          <wp:inline distT="0" distB="0" distL="0" distR="0">
            <wp:extent cx="350520" cy="30480"/>
            <wp:effectExtent l="19050" t="0" r="0" b="0"/>
            <wp:docPr id="19" name="obrázek 19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Tato vyhláška nabývá účinnosti dnem 1. března 2005.</w:t>
      </w:r>
      <w:r>
        <w:br/>
      </w:r>
      <w:r>
        <w:br/>
      </w:r>
    </w:p>
    <w:p w:rsidR="00F03BFD" w:rsidRDefault="00F03BFD">
      <w:pPr>
        <w:jc w:val="center"/>
      </w:pPr>
      <w:r>
        <w:t>Ministr:</w:t>
      </w:r>
    </w:p>
    <w:p w:rsidR="00F03BFD" w:rsidRDefault="00F03BFD"/>
    <w:p w:rsidR="00F03BFD" w:rsidRDefault="00F03BFD">
      <w:pPr>
        <w:jc w:val="center"/>
      </w:pPr>
      <w:r>
        <w:t xml:space="preserve">Mgr. </w:t>
      </w:r>
      <w:r>
        <w:rPr>
          <w:b/>
          <w:bCs/>
        </w:rPr>
        <w:t>Sobotka</w:t>
      </w:r>
      <w:r>
        <w:t xml:space="preserve"> v. r.</w:t>
      </w:r>
    </w:p>
    <w:p w:rsidR="00F03BFD" w:rsidRDefault="00F03BFD">
      <w:r>
        <w:br/>
      </w:r>
      <w:r>
        <w:br/>
        <w:t>____________________________________________________________</w:t>
      </w:r>
      <w:r>
        <w:br/>
      </w:r>
    </w:p>
    <w:p w:rsidR="00F03BFD" w:rsidRDefault="00F03BFD" w:rsidP="00225102">
      <w:r>
        <w:t>1) § 23 odst. 1 písm. b) zákona č. 250/2000 Sb., o rozpočtových pravidlech územních rozpočtů.</w:t>
      </w:r>
    </w:p>
    <w:p w:rsidR="00F03BFD" w:rsidRDefault="00F03BFD" w:rsidP="00225102">
      <w:r>
        <w:t>2) § 7 vyhlášky č. 114/2002 Sb., o fondu kulturních a sociálních potřeb.</w:t>
      </w:r>
    </w:p>
    <w:p w:rsidR="00F03BFD" w:rsidRDefault="00F03BFD" w:rsidP="00225102">
      <w:r>
        <w:t xml:space="preserve">3) § 65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96 odst. 2 zákona č. 561/2004 Sb., o předškolním, základním, středním, vyšším odborném a jiném vzdělávání (školský zákon).</w:t>
      </w:r>
    </w:p>
    <w:p w:rsidR="00225102" w:rsidRPr="00225102" w:rsidRDefault="00225102" w:rsidP="00225102">
      <w:pPr>
        <w:rPr>
          <w:color w:val="FF0000"/>
        </w:rPr>
      </w:pPr>
      <w:r w:rsidRPr="00225102">
        <w:rPr>
          <w:color w:val="FF0000"/>
        </w:rPr>
        <w:t>3a) § 34 odst. 1 písm. b) zákoníku práce.</w:t>
      </w:r>
    </w:p>
    <w:p w:rsidR="00225102" w:rsidRPr="00225102" w:rsidRDefault="00225102" w:rsidP="00225102">
      <w:pPr>
        <w:rPr>
          <w:color w:val="FF0000"/>
        </w:rPr>
      </w:pPr>
      <w:r w:rsidRPr="00225102">
        <w:rPr>
          <w:color w:val="FF0000"/>
        </w:rPr>
        <w:t xml:space="preserve">3b) § </w:t>
      </w:r>
      <w:smartTag w:uri="urn:schemas-microsoft-com:office:smarttags" w:element="metricconverter">
        <w:smartTagPr>
          <w:attr w:name="ProductID" w:val="88 a"/>
        </w:smartTagPr>
        <w:r w:rsidRPr="00225102">
          <w:rPr>
            <w:color w:val="FF0000"/>
          </w:rPr>
          <w:t>88 a</w:t>
        </w:r>
      </w:smartTag>
      <w:r w:rsidRPr="00225102">
        <w:rPr>
          <w:color w:val="FF0000"/>
        </w:rPr>
        <w:t xml:space="preserve"> 89 zákoníku práce.</w:t>
      </w:r>
    </w:p>
    <w:p w:rsidR="000D144C" w:rsidRPr="000D144C" w:rsidRDefault="000D144C" w:rsidP="00225102">
      <w:pPr>
        <w:rPr>
          <w:color w:val="FF0000"/>
        </w:rPr>
      </w:pPr>
      <w:r w:rsidRPr="000D144C">
        <w:rPr>
          <w:color w:val="FF0000"/>
        </w:rPr>
        <w:t>4) § 176 odst. 1 písm. a) zákoníku práce.</w:t>
      </w:r>
    </w:p>
    <w:p w:rsidR="00F03BFD" w:rsidRPr="000D144C" w:rsidRDefault="00F03BFD" w:rsidP="00225102">
      <w:pPr>
        <w:rPr>
          <w:strike/>
        </w:rPr>
      </w:pPr>
      <w:r w:rsidRPr="000D144C">
        <w:rPr>
          <w:strike/>
        </w:rPr>
        <w:t>4) § 5 odst. 1 zákona č. 119/1992 Sb., o cestovních náhradách, ve znění zákona č. 125/1998 Sb., zákona č. 324/1998 Sb., zákona č. 333/1999 Sb., zákona č. 448/2000 Sb., zákona č. 445/2001 Sb., zákona č. 569/2002 Sb. a zákona č. 449/2003 Sb.</w:t>
      </w:r>
    </w:p>
    <w:p w:rsidR="00F03BFD" w:rsidRPr="00B31CE5" w:rsidRDefault="00F03BFD" w:rsidP="00225102">
      <w:pPr>
        <w:rPr>
          <w:strike/>
        </w:rPr>
      </w:pPr>
      <w:r w:rsidRPr="00B31CE5">
        <w:rPr>
          <w:strike/>
        </w:rPr>
        <w:t>5) § 83 zákoníku práce.</w:t>
      </w:r>
    </w:p>
    <w:p w:rsidR="00F03BFD" w:rsidRDefault="00F03BFD"/>
    <w:sectPr w:rsidR="00F0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/>
  <w:rsids>
    <w:rsidRoot w:val="00F03BFD"/>
    <w:rsid w:val="000A6082"/>
    <w:rsid w:val="000D144C"/>
    <w:rsid w:val="000F198F"/>
    <w:rsid w:val="0015211C"/>
    <w:rsid w:val="0018368C"/>
    <w:rsid w:val="00191760"/>
    <w:rsid w:val="001E3C08"/>
    <w:rsid w:val="002220C7"/>
    <w:rsid w:val="00225102"/>
    <w:rsid w:val="002B4E83"/>
    <w:rsid w:val="00447856"/>
    <w:rsid w:val="005A5D4E"/>
    <w:rsid w:val="00615FCB"/>
    <w:rsid w:val="00662956"/>
    <w:rsid w:val="00682DE0"/>
    <w:rsid w:val="00B31CE5"/>
    <w:rsid w:val="00B73CE7"/>
    <w:rsid w:val="00BD0958"/>
    <w:rsid w:val="00CD4877"/>
    <w:rsid w:val="00E22645"/>
    <w:rsid w:val="00F03BFD"/>
    <w:rsid w:val="00F15D05"/>
    <w:rsid w:val="00F93591"/>
    <w:rsid w:val="00F949EF"/>
    <w:rsid w:val="00FB0B72"/>
    <w:rsid w:val="00FB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b01">
    <w:name w:val="sb01"/>
    <w:basedOn w:val="Standardnpsmoodstavce"/>
    <w:rPr>
      <w:b w:val="0"/>
      <w:bCs w:val="0"/>
      <w:sz w:val="36"/>
      <w:szCs w:val="36"/>
    </w:rPr>
  </w:style>
  <w:style w:type="character" w:customStyle="1" w:styleId="sb11">
    <w:name w:val="sb11"/>
    <w:basedOn w:val="Standardnpsmoodstavce"/>
    <w:rPr>
      <w:b/>
      <w:bCs/>
      <w:sz w:val="72"/>
      <w:szCs w:val="72"/>
    </w:rPr>
  </w:style>
  <w:style w:type="character" w:customStyle="1" w:styleId="sb21">
    <w:name w:val="sb21"/>
    <w:basedOn w:val="Standardnpsmoodstavce"/>
    <w:rPr>
      <w:b/>
      <w:bCs/>
      <w:sz w:val="48"/>
      <w:szCs w:val="48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spacing w:after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Ročník 2005 </vt:lpstr>
    </vt:vector>
  </TitlesOfParts>
  <Company>KUJC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Ročník 2005</dc:title>
  <dc:creator>zeman</dc:creator>
  <cp:lastModifiedBy>Kamil Šlegr</cp:lastModifiedBy>
  <cp:revision>2</cp:revision>
  <dcterms:created xsi:type="dcterms:W3CDTF">2023-11-30T10:43:00Z</dcterms:created>
  <dcterms:modified xsi:type="dcterms:W3CDTF">2023-11-30T10:43:00Z</dcterms:modified>
</cp:coreProperties>
</file>